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8A312" w14:textId="77777777" w:rsidR="00FC65D7" w:rsidRPr="00370A68" w:rsidRDefault="00FC65D7" w:rsidP="00FC65D7">
      <w:pPr>
        <w:shd w:val="clear" w:color="auto" w:fill="FFFFFF"/>
        <w:spacing w:after="0" w:line="660" w:lineRule="atLeast"/>
        <w:jc w:val="center"/>
        <w:textAlignment w:val="top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ФНС анонсировала видеосвязь на проверках и новый льготный режим</w:t>
      </w:r>
    </w:p>
    <w:p w14:paraId="3584E1CD" w14:textId="77777777" w:rsidR="00FC65D7" w:rsidRDefault="00FC65D7" w:rsidP="00FC65D7">
      <w:pPr>
        <w:shd w:val="clear" w:color="auto" w:fill="FFFFFF"/>
        <w:spacing w:after="0" w:line="450" w:lineRule="atLeast"/>
        <w:textAlignment w:val="top"/>
        <w:rPr>
          <w:rFonts w:ascii="Georgia" w:eastAsia="Times New Roman" w:hAnsi="Georgia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i/>
          <w:iCs/>
          <w:color w:val="ED1B23"/>
          <w:kern w:val="0"/>
          <w:sz w:val="28"/>
          <w:szCs w:val="28"/>
          <w:lang w:eastAsia="ru-RU"/>
          <w14:ligatures w14:val="none"/>
        </w:rPr>
        <w:t>Главное изменение:</w:t>
      </w:r>
      <w:r w:rsidRPr="00370A68">
        <w:rPr>
          <w:rFonts w:ascii="Georgia" w:eastAsia="Times New Roman" w:hAnsi="Georgia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с 2027 года на Дальнем Востоке и в Арктике заработает единый льготный налоговый режим для бизнеса. А уже с 1 сентября 2026 года бухгалтерам придется участвовать в рассмотрении материалов проверок по видеосвязи — с инспекторами из других регионов.</w:t>
      </w:r>
    </w:p>
    <w:p w14:paraId="2638716E" w14:textId="77777777" w:rsidR="00FC65D7" w:rsidRPr="00370A68" w:rsidRDefault="00FC65D7" w:rsidP="00FC65D7">
      <w:pPr>
        <w:shd w:val="clear" w:color="auto" w:fill="FFFFFF"/>
        <w:spacing w:after="0" w:line="450" w:lineRule="atLeast"/>
        <w:textAlignment w:val="top"/>
        <w:rPr>
          <w:rFonts w:ascii="Georgia" w:eastAsia="Times New Roman" w:hAnsi="Georgia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45D73D67" w14:textId="77777777" w:rsidR="00FC65D7" w:rsidRPr="00370A68" w:rsidRDefault="00FC65D7" w:rsidP="00FC65D7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На Дальневосточном налоговом форуме в Южно-Сахалинске представители ФНС озвучили два изменения, которые отразятся на работе бухгалтеров. Одно введут уже через три месяца, второе — с 2027 года.</w:t>
      </w:r>
    </w:p>
    <w:p w14:paraId="6D5B80A4" w14:textId="77777777" w:rsidR="00FC65D7" w:rsidRPr="00370A68" w:rsidRDefault="00FC65D7" w:rsidP="00FC65D7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Бухгалтерам предстоит общаться с чужими инспекторами по видео.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 С 1 сентября 2026 года компании смогут участвовать в рассмотрении материалов проверок по видеосвязи. </w:t>
      </w:r>
      <w:hyperlink r:id="rId4" w:tgtFrame="_blank" w:history="1">
        <w:r w:rsidRPr="00370A68">
          <w:rPr>
            <w:rFonts w:ascii="Georgia" w:eastAsia="Times New Roman" w:hAnsi="Georgia" w:cs="Times New Roman"/>
            <w:color w:val="1252A1"/>
            <w:kern w:val="0"/>
            <w:sz w:val="28"/>
            <w:szCs w:val="28"/>
            <w:u w:val="single"/>
            <w:lang w:eastAsia="ru-RU"/>
            <w14:ligatures w14:val="none"/>
          </w:rPr>
          <w:t>Поправки связаны с экстерриториальными проверками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: сейчас компанию может проверять не только своя инспекция, но и инспекция из другого региона.</w:t>
      </w:r>
    </w:p>
    <w:p w14:paraId="6A6306D1" w14:textId="77777777" w:rsidR="00FC65D7" w:rsidRPr="00370A68" w:rsidRDefault="00FC65D7" w:rsidP="00FC65D7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Как это работает.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 Бухгалтеру не придется лететь через всю страну. Он приходит в свою территориальную инспекцию, там его идентифицируют и организуют телемост с ИФНС, которая провела проверку. Возражения, пояснения, изучение материалов — все идет по видеосвязи.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Важная деталь: подключиться из дома или офиса нельзя. Личное присутствие в здании инспекции обязательно, без этого бухгалтеру не удастся пройти идентификацию и получить доступ к телемосту.</w:t>
      </w:r>
    </w:p>
    <w:p w14:paraId="740967D9" w14:textId="77777777" w:rsidR="00FC65D7" w:rsidRPr="00370A68" w:rsidRDefault="00FC65D7" w:rsidP="00FC65D7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Единый льготный режим на Дальнем Востоке — с 2027 года.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 Представитель ФНС на форуме сообщил: с 2027 года на Дальнем Востоке заработает единый льготный налоговый режим.</w:t>
      </w:r>
    </w:p>
    <w:p w14:paraId="27E1ED90" w14:textId="77777777" w:rsidR="00FC65D7" w:rsidRPr="00370A68" w:rsidRDefault="00FC65D7" w:rsidP="00FC65D7">
      <w:pPr>
        <w:shd w:val="clear" w:color="auto" w:fill="FFFFFF"/>
        <w:spacing w:after="24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Режим должен объединить все действующие на Дальнем Востоке и в Арктике льготы для компаний: территории опережающего развития (ТОР), свободный порт Владивосток (СПВ), Арктическую зону Российской Федерации (АЗРФ), Курильские острова Российской 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Федерации (КОРФ) и международную территорию опережающего развития.</w:t>
      </w:r>
    </w:p>
    <w:p w14:paraId="21637F5C" w14:textId="77777777" w:rsidR="00FC65D7" w:rsidRPr="00370A68" w:rsidRDefault="00FC65D7" w:rsidP="00FC65D7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Конкретный набор преференций Правительство еще определит, но приоритеты уже известны: поддержку получат новые инвестиционные проекты в технологиях и туризме. Минимальный объем вложений — 10 млн руб. Режим не распространят на добычу нефти и газа, финансовую и подакцизную деятельность.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Важное условие — участие в налоговом мониторинге. Без этого воспользоваться льготами не получится.</w:t>
      </w:r>
    </w:p>
    <w:p w14:paraId="0119C24B" w14:textId="77777777" w:rsidR="00FC65D7" w:rsidRPr="00370A68" w:rsidRDefault="00FC65D7" w:rsidP="00FC65D7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Источник:</w:t>
      </w:r>
      <w:r w:rsidRPr="00370A68"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  <w:t> информация с Дальневосточного налогового форума 14–15 мая 2026 года</w:t>
      </w:r>
    </w:p>
    <w:p w14:paraId="543F70DD" w14:textId="77777777" w:rsidR="00FC65D7" w:rsidRPr="00370A68" w:rsidRDefault="00FC65D7" w:rsidP="00FC65D7">
      <w:pPr>
        <w:shd w:val="clear" w:color="auto" w:fill="FFFFFF"/>
        <w:spacing w:after="240" w:line="420" w:lineRule="atLeast"/>
        <w:jc w:val="righ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0D9C247" w14:textId="77777777" w:rsidR="00FC65D7" w:rsidRPr="00370A68" w:rsidRDefault="00FC65D7" w:rsidP="00FC65D7">
      <w:pPr>
        <w:shd w:val="clear" w:color="auto" w:fill="FFFFFF"/>
        <w:spacing w:after="240" w:line="420" w:lineRule="atLeast"/>
        <w:jc w:val="righ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Журнал «Главбух» №12, 2026</w:t>
      </w:r>
    </w:p>
    <w:p w14:paraId="5CFEE3A0" w14:textId="77777777" w:rsidR="00FC65D7" w:rsidRPr="00370A68" w:rsidRDefault="00FC65D7" w:rsidP="00FC65D7">
      <w:pPr>
        <w:shd w:val="clear" w:color="auto" w:fill="FFFFFF"/>
        <w:spacing w:after="0" w:line="660" w:lineRule="atLeast"/>
        <w:textAlignment w:val="top"/>
        <w:outlineLvl w:val="0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0B1DF0E7" w14:textId="77777777" w:rsidR="008F4411" w:rsidRPr="00FC65D7" w:rsidRDefault="008F4411" w:rsidP="00FC65D7"/>
    <w:sectPr w:rsidR="008F4411" w:rsidRPr="00FC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11"/>
    <w:rsid w:val="00407940"/>
    <w:rsid w:val="008F4411"/>
    <w:rsid w:val="00FC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DF3D"/>
  <w15:chartTrackingRefBased/>
  <w15:docId w15:val="{761103A6-6B7C-437B-A780-771E380A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5D7"/>
  </w:style>
  <w:style w:type="paragraph" w:styleId="1">
    <w:name w:val="heading 1"/>
    <w:basedOn w:val="a"/>
    <w:next w:val="a"/>
    <w:link w:val="10"/>
    <w:uiPriority w:val="9"/>
    <w:qFormat/>
    <w:rsid w:val="008F4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4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4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44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44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4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4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4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4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4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4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4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4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44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44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44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4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44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44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glavbukh.ru/11757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2026-06-22T13:01:00Z</dcterms:created>
  <dcterms:modified xsi:type="dcterms:W3CDTF">2026-06-22T13:01:00Z</dcterms:modified>
</cp:coreProperties>
</file>